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8882" w14:textId="77777777" w:rsidR="00544D0B" w:rsidRPr="0075385B" w:rsidRDefault="00544D0B" w:rsidP="00544D0B">
      <w:pPr>
        <w:rPr>
          <w:b/>
          <w:bCs/>
        </w:rPr>
      </w:pPr>
      <w:r w:rsidRPr="0075385B">
        <w:rPr>
          <w:b/>
          <w:bCs/>
        </w:rPr>
        <w:t xml:space="preserve">Interventi irrigui e agricoltura  </w:t>
      </w:r>
    </w:p>
    <w:p w14:paraId="1772A936" w14:textId="77777777" w:rsidR="00544D0B" w:rsidRPr="0075385B" w:rsidRDefault="00544D0B" w:rsidP="00544D0B">
      <w:pPr>
        <w:rPr>
          <w:b/>
          <w:bCs/>
        </w:rPr>
      </w:pPr>
    </w:p>
    <w:p w14:paraId="24D2491F" w14:textId="77777777" w:rsidR="00544D0B" w:rsidRPr="0075385B" w:rsidRDefault="00544D0B" w:rsidP="00544D0B">
      <w:r w:rsidRPr="0075385B">
        <w:t xml:space="preserve">La crisi idrica mette in grave difficoltà le nostre produzioni agricole, soprattutto pomodori, mais, frutta, riso. L’obiettivo è investire in </w:t>
      </w:r>
      <w:r w:rsidRPr="0075385B">
        <w:rPr>
          <w:b/>
          <w:bCs/>
        </w:rPr>
        <w:t>infrastrutture idriche, costruire invasi</w:t>
      </w:r>
      <w:r w:rsidRPr="0075385B">
        <w:t xml:space="preserve"> per conservare l’acqua quando è disponibile e utilizzarla nei periodi siccitosi, avviare la </w:t>
      </w:r>
      <w:r w:rsidRPr="0075385B">
        <w:rPr>
          <w:b/>
          <w:bCs/>
        </w:rPr>
        <w:t>depurazione delle acque reflue</w:t>
      </w:r>
      <w:r w:rsidRPr="0075385B">
        <w:t>; questo tema è una priorità nazionale per il mondo agricolo e la popolazione civile.</w:t>
      </w:r>
    </w:p>
    <w:p w14:paraId="324BEF32" w14:textId="77777777" w:rsidR="00544D0B" w:rsidRPr="0075385B" w:rsidRDefault="00544D0B" w:rsidP="00544D0B">
      <w:r w:rsidRPr="0075385B">
        <w:t xml:space="preserve">Oggi l’agricoltura necessita di nuove soluzioni sostenibili, concrete e applicabili in campo. Per questo, la </w:t>
      </w:r>
      <w:r w:rsidRPr="0075385B">
        <w:rPr>
          <w:b/>
          <w:bCs/>
        </w:rPr>
        <w:t xml:space="preserve">Regione investe il 4% </w:t>
      </w:r>
      <w:r w:rsidRPr="0075385B">
        <w:t xml:space="preserve">dell’intero valore delle risorse disponibili </w:t>
      </w:r>
      <w:r w:rsidRPr="0075385B">
        <w:rPr>
          <w:b/>
          <w:bCs/>
        </w:rPr>
        <w:t>in ricerca, contro l’1,5% della media nazionale.</w:t>
      </w:r>
      <w:r w:rsidRPr="0075385B">
        <w:t xml:space="preserve"> Abbiamo la necessità di elevare il livello di intelligenza artificiale e digitalizzazione nelle nostre imprese agricole, per continuare a garantire la qualità delle produzioni Made in Emilia- Romagna e Made in </w:t>
      </w:r>
      <w:proofErr w:type="spellStart"/>
      <w:r w:rsidRPr="0075385B">
        <w:t>Italy</w:t>
      </w:r>
      <w:proofErr w:type="spellEnd"/>
      <w:r w:rsidRPr="0075385B">
        <w:t>, rimanendo competitivi su risorse primarie ‘finite’.</w:t>
      </w:r>
    </w:p>
    <w:p w14:paraId="26242F33" w14:textId="77777777" w:rsidR="00544D0B" w:rsidRPr="0075385B" w:rsidRDefault="00544D0B" w:rsidP="00544D0B">
      <w:r w:rsidRPr="0075385B">
        <w:rPr>
          <w:b/>
          <w:bCs/>
        </w:rPr>
        <w:t>L’irrigazione di precisione</w:t>
      </w:r>
      <w:r w:rsidRPr="0075385B">
        <w:t xml:space="preserve"> è una delle frontiere che università, centri di ricerca e imprese stanno intraprendendo: è una delle soluzioni per contrastare gli effetti del cambiamento climatico. </w:t>
      </w:r>
    </w:p>
    <w:p w14:paraId="55338FCB" w14:textId="77777777" w:rsidR="00544D0B" w:rsidRPr="0075385B" w:rsidRDefault="00544D0B" w:rsidP="00544D0B">
      <w:r w:rsidRPr="0075385B">
        <w:t xml:space="preserve">La Regione ha già messo </w:t>
      </w:r>
      <w:r w:rsidRPr="0075385B">
        <w:rPr>
          <w:b/>
          <w:bCs/>
        </w:rPr>
        <w:t>a bando 7 milioni di euro per invasi aziendali</w:t>
      </w:r>
      <w:r w:rsidRPr="0075385B">
        <w:t xml:space="preserve"> e </w:t>
      </w:r>
      <w:r w:rsidRPr="0075385B">
        <w:rPr>
          <w:b/>
          <w:bCs/>
        </w:rPr>
        <w:t xml:space="preserve">altri 20 milioni </w:t>
      </w:r>
      <w:r w:rsidRPr="0075385B">
        <w:t xml:space="preserve">di euro saranno disponibili </w:t>
      </w:r>
      <w:r w:rsidRPr="0075385B">
        <w:rPr>
          <w:rStyle w:val="s1"/>
          <w:color w:val="000000"/>
        </w:rPr>
        <w:t xml:space="preserve">per progetti irrigui </w:t>
      </w:r>
      <w:r w:rsidRPr="0075385B">
        <w:t xml:space="preserve">con il nuovo </w:t>
      </w:r>
      <w:r w:rsidRPr="0075385B">
        <w:rPr>
          <w:b/>
          <w:bCs/>
        </w:rPr>
        <w:t>Piano di Sviluppo Rurale 2023-2027</w:t>
      </w:r>
      <w:r w:rsidRPr="0075385B">
        <w:t xml:space="preserve">. </w:t>
      </w:r>
    </w:p>
    <w:p w14:paraId="36203789" w14:textId="77777777" w:rsidR="00544D0B" w:rsidRDefault="00544D0B" w:rsidP="00544D0B">
      <w:r w:rsidRPr="0075385B">
        <w:t xml:space="preserve">Previsto anche un fondo per le progettazioni in capo ai Consorzi di Bonifica grazie a un progetto di legge regionale di prossima approvazione con </w:t>
      </w:r>
      <w:r w:rsidRPr="0075385B">
        <w:rPr>
          <w:b/>
          <w:bCs/>
        </w:rPr>
        <w:t>circa 200mila</w:t>
      </w:r>
      <w:r>
        <w:rPr>
          <w:b/>
          <w:bCs/>
        </w:rPr>
        <w:t xml:space="preserve"> euro</w:t>
      </w:r>
      <w:r>
        <w:t xml:space="preserve"> di risorse del bilancio regionale.</w:t>
      </w:r>
    </w:p>
    <w:p w14:paraId="39E354F3" w14:textId="77777777" w:rsidR="00BB25CD" w:rsidRDefault="00BB25CD"/>
    <w:sectPr w:rsidR="00BB2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0B"/>
    <w:rsid w:val="00544D0B"/>
    <w:rsid w:val="00B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36C3"/>
  <w15:chartTrackingRefBased/>
  <w15:docId w15:val="{1C5802BC-4D01-425B-9CFF-1F487798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D0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1">
    <w:name w:val="s1"/>
    <w:basedOn w:val="Carpredefinitoparagrafo"/>
    <w:rsid w:val="0054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Cavina Olga</dc:creator>
  <cp:keywords/>
  <dc:description/>
  <cp:lastModifiedBy>Cavina Olga</cp:lastModifiedBy>
  <cp:revision>1</cp:revision>
  <dcterms:created xsi:type="dcterms:W3CDTF">2022-10-18T12:56:00Z</dcterms:created>
  <dcterms:modified xsi:type="dcterms:W3CDTF">2022-10-18T12:57:00Z</dcterms:modified>
</cp:coreProperties>
</file>